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00" w:type="dxa"/>
        <w:tblLayout w:type="fixed"/>
        <w:tblLook w:val="04A0" w:firstRow="1" w:lastRow="0" w:firstColumn="1" w:lastColumn="0" w:noHBand="0" w:noVBand="1"/>
      </w:tblPr>
      <w:tblGrid>
        <w:gridCol w:w="747"/>
        <w:gridCol w:w="9683"/>
        <w:gridCol w:w="2430"/>
        <w:gridCol w:w="2340"/>
      </w:tblGrid>
      <w:tr w:rsidR="00E32FDC" w:rsidRPr="00E32FDC" w14:paraId="02CF9F31" w14:textId="77777777" w:rsidTr="00756F68">
        <w:trPr>
          <w:trHeight w:val="435"/>
        </w:trPr>
        <w:tc>
          <w:tcPr>
            <w:tcW w:w="15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33CCCC" w:fill="C6E0B4"/>
            <w:vAlign w:val="center"/>
            <w:hideMark/>
          </w:tcPr>
          <w:p w14:paraId="4E17D192" w14:textId="73007ED7" w:rsidR="00E32FDC" w:rsidRPr="00016F1A" w:rsidRDefault="00E32FDC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Plan</w:t>
            </w:r>
            <w:r w:rsidR="00756F68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-prognoză </w:t>
            </w: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achiziții (modificat) pentru anul 2024</w:t>
            </w:r>
          </w:p>
        </w:tc>
      </w:tr>
      <w:tr w:rsidR="00756F68" w:rsidRPr="00E32FDC" w14:paraId="13122CF0" w14:textId="77777777" w:rsidTr="00756F68">
        <w:trPr>
          <w:trHeight w:val="11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AC36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Nr. </w:t>
            </w: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br/>
              <w:t xml:space="preserve">d/o 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77E3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Denumirea obiectului achiziției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1F2A8" w14:textId="77777777" w:rsidR="00756F68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Perioada desfăşurării </w:t>
            </w:r>
          </w:p>
          <w:p w14:paraId="22EC4798" w14:textId="2BDC2301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procedurii de achiziție publică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59A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Tipul procedurii</w:t>
            </w:r>
          </w:p>
        </w:tc>
      </w:tr>
      <w:tr w:rsidR="00756F68" w:rsidRPr="00E32FDC" w14:paraId="0B6349B0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3B52B68C" w14:textId="76F37D01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6F31FE03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Servicii edilitare de întreținere a edificiilor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6751FFA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9CA5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11C797B5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B0EAA9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CB46CC0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Carduri pentru aparatele de joc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61C71BA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2E7D237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Negociere</w:t>
            </w:r>
          </w:p>
        </w:tc>
      </w:tr>
      <w:tr w:rsidR="00756F68" w:rsidRPr="00E32FDC" w14:paraId="727A6438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3113A2B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9553305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MANAGEMENTUL PROCESELOR ȘI ACTIVITĂTILOR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0C9DBB0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A1D560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39C01026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3A71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3.1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DE2D0" w14:textId="7DCB2104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Implementarea soluției de gestiune a documentelor  Microsoft 365 Business Premium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8A82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3BE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30D6F51E" w14:textId="77777777" w:rsidTr="00756F68">
        <w:trPr>
          <w:trHeight w:val="7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850D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3.2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2AD3C" w14:textId="56791297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Instruirea resurselor umane conform proiectelor de dezvoltare instituțională si transformare digitală a LNM, managmentul proceselor și activităților și alte domenii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D5E4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563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672F1826" w14:textId="77777777" w:rsidTr="00756F68">
        <w:trPr>
          <w:trHeight w:val="7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86580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3.3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B5C4E" w14:textId="5119665E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Echipament tehnic privind dezvoltarea soluției de backup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B438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D22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29FC2832" w14:textId="77777777" w:rsidTr="00756F68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E53A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3.4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D06F0" w14:textId="15E36EAB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de plată pentru platforma web de jocuri de noroc cu risc social ridicat a S.A. „Loteria Națională a Moldovei”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4F48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6E7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Licitație Deschisă</w:t>
            </w:r>
          </w:p>
        </w:tc>
      </w:tr>
      <w:tr w:rsidR="00756F68" w:rsidRPr="00E32FDC" w14:paraId="0245FDB9" w14:textId="77777777" w:rsidTr="00756F68">
        <w:trPr>
          <w:trHeight w:val="7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9ED2E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3.5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D4EAA" w14:textId="1210E14F" w:rsidR="00756F68" w:rsidRPr="005609A0" w:rsidRDefault="00756F68" w:rsidP="005609A0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5609A0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Servicii de dezvoltare a portalului WEB al instituției LNM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C1CA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291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51B1DC9E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522355A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309AEC40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EDIFICAREA SECURITĂȚII IT ȘI PROTECȚIA DATELOR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1A77A80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7B74FA4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477226EF" w14:textId="77777777" w:rsidTr="00756F68">
        <w:trPr>
          <w:trHeight w:val="7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9720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4.1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092137" w14:textId="77777777" w:rsidR="00756F68" w:rsidRPr="00016F1A" w:rsidRDefault="00756F68" w:rsidP="00016F1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Implementarea soluției de protecție contra acces necondiționat, antivirus și anti programe malițioase (paravanul de protecție) (Windows Licențe, Data Loss </w:t>
            </w:r>
          </w:p>
          <w:p w14:paraId="7B48BEE6" w14:textId="6458A7A6" w:rsidR="00756F68" w:rsidRPr="00016F1A" w:rsidRDefault="00756F68" w:rsidP="00016F1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P</w:t>
            </w: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revention)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E587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BDD" w14:textId="429EE233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  <w:r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/</w:t>
            </w: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Cererea Ofertelor de Preț</w:t>
            </w:r>
          </w:p>
        </w:tc>
      </w:tr>
      <w:tr w:rsidR="00756F68" w:rsidRPr="00E32FDC" w14:paraId="707055C1" w14:textId="77777777" w:rsidTr="00756F68">
        <w:trPr>
          <w:trHeight w:val="7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C7D2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4.2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A5BAB" w14:textId="1B209DAD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szCs w:val="28"/>
                <w:lang w:val="ro-RO" w:eastAsia="ro-RO"/>
                <w14:ligatures w14:val="none"/>
              </w:rPr>
              <w:t xml:space="preserve">Achiziționarea software-ului licențiat de designt grafic: Creative Cloud for teams All Apps ALL Multiple Platforms Multi European Languges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F3D9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szCs w:val="28"/>
                <w:lang w:val="ro-RO" w:eastAsia="ro-RO"/>
                <w14:ligatures w14:val="none"/>
              </w:rPr>
              <w:t xml:space="preserve"> Trim.IV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594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75448A1F" w14:textId="77777777" w:rsidTr="00756F68">
        <w:trPr>
          <w:trHeight w:val="7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6C03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4.3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864BB" w14:textId="043FBA14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Implementarea soluției de protecție contra scurgerii datelor (echipament tehnic Firewall)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A4B4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C85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1F506E2F" w14:textId="77777777" w:rsidTr="00756F68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3CE8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4.4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625D2" w14:textId="76D0F9AE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Implementarea soluție antivirus și anti programe malițioase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66CD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4A9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CC3324B" w14:textId="77777777" w:rsidTr="00756F68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FD24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lastRenderedPageBreak/>
              <w:t>4.5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39A8D" w14:textId="0C74C5B2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Sistem corporativ de management integrat în cadrul LNM, bazat pe standardele internaționale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D503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A1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Licitație Deschisă</w:t>
            </w:r>
          </w:p>
        </w:tc>
      </w:tr>
      <w:tr w:rsidR="00756F68" w:rsidRPr="00E32FDC" w14:paraId="398437A7" w14:textId="77777777" w:rsidTr="00756F68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vAlign w:val="center"/>
            <w:hideMark/>
          </w:tcPr>
          <w:p w14:paraId="476D4AF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vAlign w:val="center"/>
            <w:hideMark/>
          </w:tcPr>
          <w:p w14:paraId="46E22998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REPARAȚIA ȘI DOTAREA SEDIULUI LNM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vAlign w:val="center"/>
            <w:hideMark/>
          </w:tcPr>
          <w:p w14:paraId="0E65585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FBDE1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0ED07929" w14:textId="77777777" w:rsidTr="00756F68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7E1F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5.1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410C6" w14:textId="31736227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Lucrări de reparație capitală a sediului central al LNM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82BB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DE0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Licitație Deschisă</w:t>
            </w:r>
          </w:p>
        </w:tc>
      </w:tr>
      <w:tr w:rsidR="00756F68" w:rsidRPr="00E32FDC" w14:paraId="106B2BB2" w14:textId="77777777" w:rsidTr="00756F68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4C49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5.2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73651" w14:textId="19DDF671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Mobilier de birou pentru sediul central LNM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52DF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962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Licitație Deschisă</w:t>
            </w:r>
          </w:p>
        </w:tc>
      </w:tr>
      <w:tr w:rsidR="00756F68" w:rsidRPr="00E32FDC" w14:paraId="2D24AC47" w14:textId="77777777" w:rsidTr="00756F68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7A77FBF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680B1F2E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ASIGURAREA INFRASTRUCTURII INFOCOMUNICATIONALE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240FC19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0B829F4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4953DC52" w14:textId="77777777" w:rsidTr="00756F68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1D89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EE68E" w14:textId="7038B015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Computere/Imprimante/Laptopuri/MFD/Accesorii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4B21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I-III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167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09B30A1F" w14:textId="77777777" w:rsidTr="00756F68">
        <w:trPr>
          <w:trHeight w:val="6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8058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8569E" w14:textId="49C807BF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Tehnica de calcul și echipament tehnic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31455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60A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5B75E6FB" w14:textId="77777777" w:rsidTr="00756F68">
        <w:trPr>
          <w:trHeight w:val="4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7F42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7E01B6" w14:textId="3B56138C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Servere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00587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I-III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24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6C8B0134" w14:textId="77777777" w:rsidTr="00756F68">
        <w:trPr>
          <w:trHeight w:val="10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B0A9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13F47" w14:textId="32713048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de colocare a echipamentelor server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9F3C7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C4A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776D150F" w14:textId="77777777" w:rsidTr="00756F68">
        <w:trPr>
          <w:trHeight w:val="7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A185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54DA0" w14:textId="760F975B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Piese de schimb pentru tehnica de calcul (SSD,RAM, CPU)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C570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A83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0270B3EF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DC5A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566F9" w14:textId="7C33CFCB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Accesorii periferice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95B6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54A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0EF6D2D8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397D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3E50C" w14:textId="4F2E71F9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Materiale consumabile p/u profilaxia imprimantelor și a echipamentului multifuncțional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27E9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4AE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6B170BA9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373A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8EBA7" w14:textId="43D7374C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de profilaxie a imprimantelor și echipamentului multifuncțional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9919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4EF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F03F9BD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744B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84C154" w14:textId="6AB7A35E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Domen/hosting lnm.md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0938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D7F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3FAFBF54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0B98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B33A8" w14:textId="22033A79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mentenanță 1C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0B5A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5D7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7EEA46F4" w14:textId="77777777" w:rsidTr="00756F68">
        <w:trPr>
          <w:trHeight w:val="7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BC13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07B06" w14:textId="70E6E7F4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de inspecție a aparatelor de joc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CC19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Trim.I-IV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EC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06EE7943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0F8D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6.12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78090" w14:textId="655D7E17" w:rsidR="00756F68" w:rsidRPr="00016F1A" w:rsidRDefault="00756F68" w:rsidP="00A579B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informatice speciale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CB19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C20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369095EB" w14:textId="77777777" w:rsidTr="00756F68">
        <w:trPr>
          <w:trHeight w:val="7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05AEB657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lastRenderedPageBreak/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A95E786" w14:textId="4EBB1B56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CHELTUIELI PRIVIND RECHIZITE DE BIROU, MATERIALE GOSPODĂREȘTI ȘI ACCESORII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200DECA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13D451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70E4974B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416E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7.1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0C25D" w14:textId="7B148A0E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Rechizite de birou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2CC7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F70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28691541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D15D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7.2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B410E" w14:textId="5E0136CB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Imprimate și produse conexe (agende, calendare etc.)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0E961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036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82AA8F9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1374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7.3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18DE2" w14:textId="6F9FDF63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Inventar pentru birou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C9B7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9F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12448999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1360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7.4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318D0" w14:textId="6349CA68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Fotolii și scaune de birou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7E31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D09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1A06ED9A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F6AA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7.5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BE72A" w14:textId="20E6D1EC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Truse medicale (completare periodică)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7323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5F8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19D89946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6D5F6D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296ADA3D" w14:textId="521011EA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Supravegherea obiectelor utilate (echipamente conexe pentru sistemul de alarmă)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7397863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Trim.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704450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0B2B4F1B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257CDEB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42789C25" w14:textId="4D8C2D4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CHELTUIELI PRIVIND ÎNTREȚINEREA ȘI RESISTEMATIZAREA SPAȚIILOR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71C8B03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3B1E0ED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14AE4ACD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8676D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9.1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A844E" w14:textId="15B1CC85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Servicii de reparație curentă a încaperilor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064CC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4FE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040774F4" w14:textId="77777777" w:rsidTr="00756F68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848B3" w14:textId="77777777" w:rsidR="00756F68" w:rsidRPr="00016F1A" w:rsidRDefault="00756F68" w:rsidP="001B17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9.2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9FE01" w14:textId="73FDDDFB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Servicii de curăţenie pentru sediile  S.A. „Loteria Națională a Moldovei”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DD368" w14:textId="77777777" w:rsidR="00756F68" w:rsidRPr="00016F1A" w:rsidRDefault="00756F68" w:rsidP="001B17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0743" w14:textId="77777777" w:rsidR="00756F68" w:rsidRPr="00016F1A" w:rsidRDefault="00756F68" w:rsidP="001B1772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Licitație Deschisă</w:t>
            </w:r>
          </w:p>
        </w:tc>
      </w:tr>
      <w:tr w:rsidR="00756F68" w:rsidRPr="00E32FDC" w14:paraId="1E58872E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2D1E5F6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013FA794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SERVICII AUDIT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13E9D5E4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0CBF34C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618CDA33" w14:textId="77777777" w:rsidTr="00756F68">
        <w:trPr>
          <w:trHeight w:val="6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6B97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10.1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845EF" w14:textId="77777777" w:rsidR="00756F68" w:rsidRPr="00016F1A" w:rsidRDefault="00756F68" w:rsidP="00016F1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Efectuarea auditului extern obligatoriu</w:t>
            </w:r>
          </w:p>
          <w:p w14:paraId="454663A3" w14:textId="6C02919B" w:rsidR="00756F68" w:rsidRPr="00016F1A" w:rsidRDefault="00756F68" w:rsidP="00016F1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(Servicii privind auditul rapoartelor financiare (2 perioade de gestiune)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EEC3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II-III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E10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Cererea Ofertelor de Preț</w:t>
            </w:r>
          </w:p>
        </w:tc>
      </w:tr>
      <w:tr w:rsidR="00756F68" w:rsidRPr="00E32FDC" w14:paraId="2F9127EA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39BB38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37429264" w14:textId="749CB163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REVISTE PERIODICE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478872F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8AE3E1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015C70E9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505E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11.1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FB30D" w14:textId="3A4E2424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Monitorul Fiscal. FISC.md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8AC27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300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1D45A7E3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4517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11.2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7271D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Contabilitate şi audit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493C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76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94636EE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446608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6AF28D5C" w14:textId="62CD589C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Servicii de publicare în Monitorul Oficial al RM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A22009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257D76E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437C2E0D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5B63434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69FDB6BC" w14:textId="6B84F1E4" w:rsidR="00756F68" w:rsidRPr="00016F1A" w:rsidRDefault="00756F68" w:rsidP="0075713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CALIFICAREA PERSONALULUI, UNIFORME, PROTOCOL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4862C5A4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0450923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64306ACE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F744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13.1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1B98B0" w14:textId="7ACD4936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Participarea la seminare, cursuri, conferinte de profil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526C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A93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22E34D0C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7E4EE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13.2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5ED99" w14:textId="19BC61AC" w:rsidR="00756F68" w:rsidRPr="00016F1A" w:rsidRDefault="00756F68" w:rsidP="00586C9A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Jiletci de serviciu pentru angajații S.A. „Loteria Națională a Moldovei”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3D66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4DC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3EB5F7DF" w14:textId="77777777" w:rsidTr="00756F68">
        <w:trPr>
          <w:trHeight w:val="5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F9935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13.3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5438C" w14:textId="7BD680A4" w:rsidR="00756F68" w:rsidRPr="00016F1A" w:rsidRDefault="00756F68" w:rsidP="00757138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Echipament sportiv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F7ED1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E2B5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643C353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2EFBD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13.4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41BAC" w14:textId="0138D894" w:rsidR="00756F68" w:rsidRPr="00016F1A" w:rsidRDefault="00756F68" w:rsidP="00757138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Cadouri în natură pentru sărbători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30557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B8F1" w14:textId="77777777" w:rsidR="00756F68" w:rsidRPr="00016F1A" w:rsidRDefault="00756F68" w:rsidP="00757138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AD8DB6B" w14:textId="77777777" w:rsidTr="00756F68">
        <w:trPr>
          <w:trHeight w:val="7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00A935D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lastRenderedPageBreak/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6829DFD" w14:textId="28819D91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Cheltuieli privind întreținerea mijloacelor de transport (CASCO, RCA, revizia și deservirea tehnică, accesorii peri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f</w:t>
            </w: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erice)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9D5DC9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 Trim II-IV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C7CCD3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1765061C" w14:textId="77777777" w:rsidTr="00756F68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4C66733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115EA235" w14:textId="77777777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CHELTUIELI PRIVIND MODERNIZAREA SOCIETĂȚII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noWrap/>
            <w:vAlign w:val="center"/>
            <w:hideMark/>
          </w:tcPr>
          <w:p w14:paraId="5E0831A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B661C9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 </w:t>
            </w:r>
          </w:p>
        </w:tc>
      </w:tr>
      <w:tr w:rsidR="00756F68" w:rsidRPr="00E32FDC" w14:paraId="00D08985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2DE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4ABB6" w14:textId="0ACB8425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Safeu metalic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1A965F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86F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67710AAB" w14:textId="77777777" w:rsidTr="00756F68">
        <w:trPr>
          <w:trHeight w:val="10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6F1C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0B5D11" w14:textId="26F70FEB" w:rsidR="00756F68" w:rsidRPr="00016F1A" w:rsidRDefault="00756F68" w:rsidP="0089116F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Lansarea modulului fiscal ISFISCAL-JN, Certificarea, testarea și implementarea softului, executarea neîntreruptă a</w:t>
            </w:r>
            <w:r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</w:t>
            </w: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transmiterii datelor în Sistemul informațional automatizat de monitorizare a evidenței vânzărilor SIA MEV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E92A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249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7A498883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835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04449" w14:textId="3C992581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Bandă termică MCC/Deservirea numeratorului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C48A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E2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069475B6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FFD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133C5" w14:textId="5A40AA31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Mașini de numărat bancnote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320A6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565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C25E614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8C8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EEBFA" w14:textId="7DCDFBF4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Inventar tehnic-gospodăresc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89DFB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A5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5A3AE538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745E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51197" w14:textId="6247BDE5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Mese de birou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1410D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7F71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4D20A4D3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8703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0469F" w14:textId="754CD693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Alte cheltuiele administrative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E846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83D7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69A43F39" w14:textId="77777777" w:rsidTr="00756F68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04B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15.8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11CE6" w14:textId="1FD0C42F" w:rsidR="00756F68" w:rsidRPr="00016F1A" w:rsidRDefault="00756F68" w:rsidP="00E32FDC">
            <w:pPr>
              <w:spacing w:after="0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Dulapuri pentru documente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A88F8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FC9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  <w:tr w:rsidR="00756F68" w:rsidRPr="00E32FDC" w14:paraId="32FAEE77" w14:textId="77777777" w:rsidTr="00756F68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D1A5BA0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739F4DF" w14:textId="2702FF71" w:rsidR="00756F68" w:rsidRPr="00016F1A" w:rsidRDefault="00756F68" w:rsidP="00E32FD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b/>
                <w:bCs/>
                <w:color w:val="000000"/>
                <w:szCs w:val="28"/>
                <w:lang w:val="ro-RO" w:eastAsia="ro-RO"/>
                <w14:ligatures w14:val="none"/>
              </w:rPr>
              <w:t xml:space="preserve">Servicii de transport și hamali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7D7382E2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 xml:space="preserve"> Trim I-IV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C6E0B4"/>
            <w:vAlign w:val="center"/>
            <w:hideMark/>
          </w:tcPr>
          <w:p w14:paraId="53710C8A" w14:textId="77777777" w:rsidR="00756F68" w:rsidRPr="00016F1A" w:rsidRDefault="00756F68" w:rsidP="00E32FDC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</w:pPr>
            <w:r w:rsidRPr="00016F1A">
              <w:rPr>
                <w:rFonts w:eastAsia="Times New Roman" w:cs="Times New Roman"/>
                <w:color w:val="000000"/>
                <w:szCs w:val="28"/>
                <w:lang w:val="ro-RO" w:eastAsia="ro-RO"/>
                <w14:ligatures w14:val="none"/>
              </w:rPr>
              <w:t>Valoare Mică</w:t>
            </w:r>
          </w:p>
        </w:tc>
      </w:tr>
    </w:tbl>
    <w:p w14:paraId="7CD461E1" w14:textId="77777777" w:rsidR="00FF0022" w:rsidRPr="00E8108D" w:rsidRDefault="00FF0022" w:rsidP="006C0B77">
      <w:pPr>
        <w:spacing w:after="0"/>
        <w:ind w:firstLine="709"/>
        <w:jc w:val="both"/>
        <w:rPr>
          <w:lang w:val="ro-RO"/>
        </w:rPr>
      </w:pPr>
    </w:p>
    <w:sectPr w:rsidR="00FF0022" w:rsidRPr="00E8108D" w:rsidSect="00B444C8">
      <w:pgSz w:w="16838" w:h="11906" w:orient="landscape" w:code="9"/>
      <w:pgMar w:top="990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DC"/>
    <w:rsid w:val="00016F1A"/>
    <w:rsid w:val="00023636"/>
    <w:rsid w:val="0012282A"/>
    <w:rsid w:val="001456E3"/>
    <w:rsid w:val="00155F7A"/>
    <w:rsid w:val="00197D2D"/>
    <w:rsid w:val="001B1772"/>
    <w:rsid w:val="002823A7"/>
    <w:rsid w:val="0031304B"/>
    <w:rsid w:val="005609A0"/>
    <w:rsid w:val="00586C9A"/>
    <w:rsid w:val="00611A5A"/>
    <w:rsid w:val="006A613C"/>
    <w:rsid w:val="006C0B77"/>
    <w:rsid w:val="006E473E"/>
    <w:rsid w:val="006F510C"/>
    <w:rsid w:val="00756F68"/>
    <w:rsid w:val="00757138"/>
    <w:rsid w:val="0081793A"/>
    <w:rsid w:val="008242FF"/>
    <w:rsid w:val="00870751"/>
    <w:rsid w:val="0088132C"/>
    <w:rsid w:val="0088706E"/>
    <w:rsid w:val="0089116F"/>
    <w:rsid w:val="00892570"/>
    <w:rsid w:val="00914A10"/>
    <w:rsid w:val="00922C48"/>
    <w:rsid w:val="00981E97"/>
    <w:rsid w:val="00A579B6"/>
    <w:rsid w:val="00AD36AF"/>
    <w:rsid w:val="00B444C8"/>
    <w:rsid w:val="00B915B7"/>
    <w:rsid w:val="00E272A6"/>
    <w:rsid w:val="00E32FDC"/>
    <w:rsid w:val="00E8108D"/>
    <w:rsid w:val="00EA59DF"/>
    <w:rsid w:val="00EC3C4B"/>
    <w:rsid w:val="00EE4070"/>
    <w:rsid w:val="00F12C76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90F6"/>
  <w15:chartTrackingRefBased/>
  <w15:docId w15:val="{7ACA906E-E1F1-4B48-88CD-971EF1D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ro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F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F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F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F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F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F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F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DC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ro-M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F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FDC"/>
    <w:rPr>
      <w:rFonts w:eastAsiaTheme="majorEastAsia" w:cstheme="majorBidi"/>
      <w:color w:val="2E74B5" w:themeColor="accent1" w:themeShade="BF"/>
      <w:sz w:val="28"/>
      <w:szCs w:val="28"/>
      <w:lang w:val="ro-M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FDC"/>
    <w:rPr>
      <w:rFonts w:eastAsiaTheme="majorEastAsia" w:cstheme="majorBidi"/>
      <w:i/>
      <w:iCs/>
      <w:color w:val="2E74B5" w:themeColor="accent1" w:themeShade="BF"/>
      <w:sz w:val="28"/>
      <w:lang w:val="ro-M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FDC"/>
    <w:rPr>
      <w:rFonts w:eastAsiaTheme="majorEastAsia" w:cstheme="majorBidi"/>
      <w:color w:val="2E74B5" w:themeColor="accent1" w:themeShade="BF"/>
      <w:sz w:val="28"/>
      <w:lang w:val="ro-M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FDC"/>
    <w:rPr>
      <w:rFonts w:eastAsiaTheme="majorEastAsia" w:cstheme="majorBidi"/>
      <w:i/>
      <w:iCs/>
      <w:color w:val="595959" w:themeColor="text1" w:themeTint="A6"/>
      <w:sz w:val="28"/>
      <w:lang w:val="ro-M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FDC"/>
    <w:rPr>
      <w:rFonts w:eastAsiaTheme="majorEastAsia" w:cstheme="majorBidi"/>
      <w:color w:val="595959" w:themeColor="text1" w:themeTint="A6"/>
      <w:sz w:val="28"/>
      <w:lang w:val="ro-M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FDC"/>
    <w:rPr>
      <w:rFonts w:eastAsiaTheme="majorEastAsia" w:cstheme="majorBidi"/>
      <w:i/>
      <w:iCs/>
      <w:color w:val="272727" w:themeColor="text1" w:themeTint="D8"/>
      <w:sz w:val="28"/>
      <w:lang w:val="ro-M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FDC"/>
    <w:rPr>
      <w:rFonts w:eastAsiaTheme="majorEastAsia" w:cstheme="majorBidi"/>
      <w:color w:val="272727" w:themeColor="text1" w:themeTint="D8"/>
      <w:sz w:val="28"/>
      <w:lang w:val="ro-MD"/>
    </w:rPr>
  </w:style>
  <w:style w:type="paragraph" w:styleId="Title">
    <w:name w:val="Title"/>
    <w:basedOn w:val="Normal"/>
    <w:next w:val="Normal"/>
    <w:link w:val="TitleChar"/>
    <w:uiPriority w:val="10"/>
    <w:qFormat/>
    <w:rsid w:val="00E32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FDC"/>
    <w:rPr>
      <w:rFonts w:asciiTheme="majorHAnsi" w:eastAsiaTheme="majorEastAsia" w:hAnsiTheme="majorHAnsi" w:cstheme="majorBidi"/>
      <w:spacing w:val="-10"/>
      <w:kern w:val="28"/>
      <w:sz w:val="56"/>
      <w:szCs w:val="56"/>
      <w:lang w:val="ro-M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F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FDC"/>
    <w:rPr>
      <w:rFonts w:eastAsiaTheme="majorEastAsia" w:cstheme="majorBidi"/>
      <w:color w:val="595959" w:themeColor="text1" w:themeTint="A6"/>
      <w:spacing w:val="15"/>
      <w:sz w:val="28"/>
      <w:szCs w:val="28"/>
      <w:lang w:val="ro-MD"/>
    </w:rPr>
  </w:style>
  <w:style w:type="paragraph" w:styleId="Quote">
    <w:name w:val="Quote"/>
    <w:basedOn w:val="Normal"/>
    <w:next w:val="Normal"/>
    <w:link w:val="QuoteChar"/>
    <w:uiPriority w:val="29"/>
    <w:qFormat/>
    <w:rsid w:val="00E3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FDC"/>
    <w:rPr>
      <w:rFonts w:ascii="Times New Roman" w:hAnsi="Times New Roman"/>
      <w:i/>
      <w:iCs/>
      <w:color w:val="404040" w:themeColor="text1" w:themeTint="BF"/>
      <w:sz w:val="28"/>
      <w:lang w:val="ro-MD"/>
    </w:rPr>
  </w:style>
  <w:style w:type="paragraph" w:styleId="ListParagraph">
    <w:name w:val="List Paragraph"/>
    <w:basedOn w:val="Normal"/>
    <w:uiPriority w:val="34"/>
    <w:qFormat/>
    <w:rsid w:val="00E32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FD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F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FDC"/>
    <w:rPr>
      <w:rFonts w:ascii="Times New Roman" w:hAnsi="Times New Roman"/>
      <w:i/>
      <w:iCs/>
      <w:color w:val="2E74B5" w:themeColor="accent1" w:themeShade="BF"/>
      <w:sz w:val="28"/>
      <w:lang w:val="ro-MD"/>
    </w:rPr>
  </w:style>
  <w:style w:type="character" w:styleId="IntenseReference">
    <w:name w:val="Intense Reference"/>
    <w:basedOn w:val="DefaultParagraphFont"/>
    <w:uiPriority w:val="32"/>
    <w:qFormat/>
    <w:rsid w:val="00E32F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806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Popovici</dc:creator>
  <cp:keywords/>
  <dc:description/>
  <cp:lastModifiedBy>Oxana Popovici</cp:lastModifiedBy>
  <cp:revision>23</cp:revision>
  <cp:lastPrinted>2025-04-01T12:38:00Z</cp:lastPrinted>
  <dcterms:created xsi:type="dcterms:W3CDTF">2025-01-14T08:51:00Z</dcterms:created>
  <dcterms:modified xsi:type="dcterms:W3CDTF">2025-08-01T14:49:00Z</dcterms:modified>
</cp:coreProperties>
</file>